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4D" w:rsidRDefault="009C444D">
      <w:pPr>
        <w:pStyle w:val="Body"/>
        <w:jc w:val="center"/>
        <w:rPr>
          <w:rFonts w:ascii="Rockwell"/>
          <w:sz w:val="36"/>
          <w:szCs w:val="36"/>
        </w:rPr>
      </w:pPr>
    </w:p>
    <w:p w:rsidR="009A461C" w:rsidRDefault="00A409F9">
      <w:pPr>
        <w:pStyle w:val="Body"/>
        <w:jc w:val="center"/>
        <w:rPr>
          <w:rFonts w:ascii="Rockwell" w:eastAsia="Rockwell" w:hAnsi="Rockwell" w:cs="Rockwell"/>
          <w:sz w:val="36"/>
          <w:szCs w:val="36"/>
        </w:rPr>
      </w:pPr>
      <w:r>
        <w:rPr>
          <w:rFonts w:ascii="Rockwell"/>
          <w:sz w:val="36"/>
          <w:szCs w:val="36"/>
        </w:rPr>
        <w:t>The Educators</w:t>
      </w:r>
      <w:r w:rsidR="00D957E1">
        <w:rPr>
          <w:rFonts w:ascii="Rockwell"/>
          <w:sz w:val="36"/>
          <w:szCs w:val="36"/>
        </w:rPr>
        <w:t>’</w:t>
      </w:r>
      <w:r>
        <w:rPr>
          <w:rFonts w:ascii="Rockwell"/>
          <w:sz w:val="36"/>
          <w:szCs w:val="36"/>
        </w:rPr>
        <w:t xml:space="preserve"> Network for Social Justice</w:t>
      </w:r>
    </w:p>
    <w:p w:rsidR="009A461C" w:rsidRDefault="00A409F9">
      <w:pPr>
        <w:pStyle w:val="Body"/>
        <w:jc w:val="center"/>
        <w:rPr>
          <w:rFonts w:ascii="Rockwell" w:eastAsia="Rockwell" w:hAnsi="Rockwell" w:cs="Rockwell"/>
          <w:sz w:val="36"/>
          <w:szCs w:val="36"/>
        </w:rPr>
      </w:pPr>
      <w:r>
        <w:rPr>
          <w:rFonts w:ascii="Rockwell"/>
          <w:sz w:val="36"/>
          <w:szCs w:val="36"/>
        </w:rPr>
        <w:t>invites you to the 7th Annual</w:t>
      </w:r>
    </w:p>
    <w:p w:rsidR="009A461C" w:rsidRDefault="009A461C">
      <w:pPr>
        <w:pStyle w:val="Body"/>
        <w:jc w:val="center"/>
        <w:rPr>
          <w:sz w:val="46"/>
          <w:szCs w:val="46"/>
        </w:rPr>
      </w:pPr>
    </w:p>
    <w:p w:rsidR="009A461C" w:rsidRDefault="00A409F9">
      <w:pPr>
        <w:pStyle w:val="Body"/>
        <w:jc w:val="center"/>
        <w:rPr>
          <w:rFonts w:ascii="Rockwell Extra Bold" w:eastAsia="Rockwell Extra Bold" w:hAnsi="Rockwell Extra Bold" w:cs="Rockwell Extra Bold"/>
          <w:b/>
          <w:bCs/>
          <w:sz w:val="50"/>
          <w:szCs w:val="50"/>
        </w:rPr>
      </w:pPr>
      <w:r>
        <w:rPr>
          <w:rFonts w:ascii="Rockwell Extra Bold"/>
          <w:b/>
          <w:bCs/>
          <w:sz w:val="50"/>
          <w:szCs w:val="50"/>
        </w:rPr>
        <w:t>Anti-Racist Anti-Bias Teaching</w:t>
      </w:r>
    </w:p>
    <w:p w:rsidR="009A461C" w:rsidRDefault="009A461C">
      <w:pPr>
        <w:pStyle w:val="Body"/>
        <w:jc w:val="center"/>
        <w:rPr>
          <w:i/>
          <w:iCs/>
          <w:sz w:val="12"/>
          <w:szCs w:val="12"/>
        </w:rPr>
      </w:pPr>
    </w:p>
    <w:p w:rsidR="009A461C" w:rsidRPr="00C748A7" w:rsidRDefault="00A409F9" w:rsidP="00C748A7">
      <w:pPr>
        <w:pStyle w:val="Body"/>
        <w:jc w:val="center"/>
        <w:rPr>
          <w:sz w:val="34"/>
          <w:szCs w:val="34"/>
        </w:rPr>
      </w:pPr>
      <w:r>
        <w:rPr>
          <w:rFonts w:hAnsi="Helvetica"/>
          <w:sz w:val="34"/>
          <w:szCs w:val="34"/>
        </w:rPr>
        <w:t>✶</w:t>
      </w:r>
      <w:r>
        <w:rPr>
          <w:rFonts w:ascii="Rockwell"/>
          <w:i/>
          <w:iCs/>
          <w:sz w:val="34"/>
          <w:szCs w:val="34"/>
        </w:rPr>
        <w:t>A One Day Conference</w:t>
      </w:r>
      <w:r>
        <w:rPr>
          <w:rFonts w:hAnsi="Helvetica"/>
          <w:sz w:val="34"/>
          <w:szCs w:val="34"/>
        </w:rPr>
        <w:t>✶</w:t>
      </w:r>
      <w:r>
        <w:rPr>
          <w:rFonts w:ascii="Rockwell" w:eastAsia="Rockwell" w:hAnsi="Rockwell" w:cs="Rockwell"/>
          <w:noProof/>
          <w:sz w:val="34"/>
          <w:szCs w:val="34"/>
        </w:rPr>
        <w:drawing>
          <wp:anchor distT="152400" distB="152400" distL="152400" distR="152400" simplePos="0" relativeHeight="251659264" behindDoc="0" locked="0" layoutInCell="1" allowOverlap="1" wp14:anchorId="231ED74F" wp14:editId="7136C23F">
            <wp:simplePos x="0" y="0"/>
            <wp:positionH relativeFrom="margin">
              <wp:posOffset>1864162</wp:posOffset>
            </wp:positionH>
            <wp:positionV relativeFrom="line">
              <wp:posOffset>427600</wp:posOffset>
            </wp:positionV>
            <wp:extent cx="2202576" cy="329015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NSJ_logo.jpg"/>
                    <pic:cNvPicPr/>
                  </pic:nvPicPr>
                  <pic:blipFill rotWithShape="1">
                    <a:blip r:embed="rId8">
                      <a:extLst/>
                    </a:blip>
                    <a:srcRect/>
                    <a:stretch>
                      <a:fillRect/>
                    </a:stretch>
                  </pic:blipFill>
                  <pic:spPr>
                    <a:xfrm>
                      <a:off x="0" y="0"/>
                      <a:ext cx="2202576" cy="3290154"/>
                    </a:xfrm>
                    <a:prstGeom prst="rect">
                      <a:avLst/>
                    </a:prstGeom>
                    <a:noFill/>
                    <a:ln>
                      <a:noFill/>
                    </a:ln>
                    <a:effectLst/>
                    <a:extLst/>
                  </pic:spPr>
                </pic:pic>
              </a:graphicData>
            </a:graphic>
          </wp:anchor>
        </w:drawing>
      </w:r>
    </w:p>
    <w:p w:rsidR="009A461C" w:rsidRDefault="00A409F9">
      <w:pPr>
        <w:pStyle w:val="Body"/>
        <w:jc w:val="center"/>
        <w:rPr>
          <w:rFonts w:ascii="Rockwell" w:eastAsia="Rockwell" w:hAnsi="Rockwell" w:cs="Rockwell"/>
          <w:sz w:val="32"/>
          <w:szCs w:val="32"/>
        </w:rPr>
      </w:pPr>
      <w:r>
        <w:rPr>
          <w:rFonts w:ascii="Rockwell"/>
          <w:sz w:val="32"/>
          <w:szCs w:val="32"/>
        </w:rPr>
        <w:t>Saturday, May 3, 2014</w:t>
      </w:r>
    </w:p>
    <w:p w:rsidR="009A461C" w:rsidRDefault="00A409F9">
      <w:pPr>
        <w:pStyle w:val="Body"/>
        <w:jc w:val="center"/>
        <w:rPr>
          <w:rFonts w:ascii="Rockwell" w:eastAsia="Rockwell" w:hAnsi="Rockwell" w:cs="Rockwell"/>
          <w:sz w:val="32"/>
          <w:szCs w:val="32"/>
        </w:rPr>
      </w:pPr>
      <w:r>
        <w:rPr>
          <w:rFonts w:ascii="Rockwell"/>
          <w:sz w:val="32"/>
          <w:szCs w:val="32"/>
        </w:rPr>
        <w:t>9:00 AM - 3:30 PM</w:t>
      </w:r>
    </w:p>
    <w:p w:rsidR="009A461C" w:rsidRPr="00C748A7" w:rsidRDefault="00A409F9" w:rsidP="00C748A7">
      <w:pPr>
        <w:pStyle w:val="Body"/>
        <w:jc w:val="center"/>
        <w:rPr>
          <w:rFonts w:ascii="Rockwell" w:eastAsia="Rockwell" w:hAnsi="Rockwell" w:cs="Rockwell"/>
          <w:sz w:val="32"/>
          <w:szCs w:val="32"/>
        </w:rPr>
      </w:pPr>
      <w:r>
        <w:rPr>
          <w:rFonts w:ascii="Rockwell"/>
          <w:sz w:val="32"/>
          <w:szCs w:val="32"/>
        </w:rPr>
        <w:t>Sign-in and Registration begins at 8:15</w:t>
      </w:r>
    </w:p>
    <w:p w:rsidR="009A461C" w:rsidRDefault="00A409F9">
      <w:pPr>
        <w:pStyle w:val="Body"/>
        <w:jc w:val="center"/>
        <w:rPr>
          <w:rFonts w:ascii="Rockwell" w:eastAsia="Rockwell" w:hAnsi="Rockwell" w:cs="Rockwell"/>
          <w:sz w:val="32"/>
          <w:szCs w:val="32"/>
        </w:rPr>
      </w:pPr>
      <w:proofErr w:type="gramStart"/>
      <w:r>
        <w:rPr>
          <w:rFonts w:ascii="Rockwell"/>
          <w:sz w:val="32"/>
          <w:szCs w:val="32"/>
        </w:rPr>
        <w:t>at</w:t>
      </w:r>
      <w:proofErr w:type="gramEnd"/>
      <w:r>
        <w:rPr>
          <w:rFonts w:ascii="Rockwell"/>
          <w:sz w:val="32"/>
          <w:szCs w:val="32"/>
        </w:rPr>
        <w:t xml:space="preserve"> </w:t>
      </w:r>
    </w:p>
    <w:p w:rsidR="009A461C" w:rsidRDefault="00A409F9">
      <w:pPr>
        <w:pStyle w:val="Body"/>
        <w:jc w:val="center"/>
        <w:rPr>
          <w:rFonts w:ascii="Rockwell" w:eastAsia="Rockwell" w:hAnsi="Rockwell" w:cs="Rockwell"/>
          <w:sz w:val="32"/>
          <w:szCs w:val="32"/>
        </w:rPr>
      </w:pPr>
      <w:r>
        <w:rPr>
          <w:rFonts w:ascii="Rockwell"/>
          <w:sz w:val="32"/>
          <w:szCs w:val="32"/>
        </w:rPr>
        <w:t>The Indian Community School</w:t>
      </w:r>
    </w:p>
    <w:p w:rsidR="009A461C" w:rsidRDefault="00A409F9">
      <w:pPr>
        <w:pStyle w:val="Body"/>
        <w:jc w:val="center"/>
        <w:rPr>
          <w:rFonts w:ascii="Rockwell" w:eastAsia="Rockwell" w:hAnsi="Rockwell" w:cs="Rockwell"/>
          <w:sz w:val="32"/>
          <w:szCs w:val="32"/>
        </w:rPr>
      </w:pPr>
      <w:r>
        <w:rPr>
          <w:rFonts w:ascii="Rockwell"/>
          <w:sz w:val="32"/>
          <w:szCs w:val="32"/>
        </w:rPr>
        <w:t>10405 W. St. Martins Rd - Franklin, WI  53132</w:t>
      </w:r>
    </w:p>
    <w:p w:rsidR="009A461C" w:rsidRDefault="009A461C">
      <w:pPr>
        <w:pStyle w:val="Body"/>
        <w:jc w:val="center"/>
        <w:rPr>
          <w:rFonts w:ascii="Rockwell" w:eastAsia="Rockwell" w:hAnsi="Rockwell" w:cs="Rockwell"/>
          <w:sz w:val="32"/>
          <w:szCs w:val="32"/>
        </w:rPr>
      </w:pPr>
    </w:p>
    <w:p w:rsidR="009A461C" w:rsidRDefault="009A461C">
      <w:pPr>
        <w:pStyle w:val="Body"/>
        <w:rPr>
          <w:rFonts w:ascii="Rockwell" w:eastAsia="Rockwell" w:hAnsi="Rockwell" w:cs="Rockwell"/>
        </w:rPr>
      </w:pPr>
    </w:p>
    <w:p w:rsidR="00C748A7" w:rsidRDefault="00C748A7" w:rsidP="00C748A7">
      <w:pPr>
        <w:pStyle w:val="Body"/>
        <w:rPr>
          <w:rFonts w:ascii="Rockwell" w:eastAsia="Rockwell" w:hAnsi="Rockwell" w:cs="Rockwell"/>
        </w:rPr>
      </w:pPr>
      <w:r>
        <w:rPr>
          <w:rFonts w:ascii="Rockwell"/>
        </w:rPr>
        <w:t xml:space="preserve">Co-sponsored by: </w:t>
      </w:r>
    </w:p>
    <w:p w:rsidR="00C748A7" w:rsidRDefault="00C748A7" w:rsidP="00C748A7">
      <w:pPr>
        <w:pStyle w:val="Body"/>
        <w:rPr>
          <w:rFonts w:ascii="Rockwell" w:eastAsia="Rockwell" w:hAnsi="Rockwell" w:cs="Rockwell"/>
        </w:rPr>
      </w:pPr>
      <w:r>
        <w:rPr>
          <w:rFonts w:ascii="Rockwell"/>
        </w:rPr>
        <w:t>UW-Milwaukee School of Education, National-Louis University, YMCA Southeast Wisconsin</w:t>
      </w:r>
      <w:proofErr w:type="gramStart"/>
      <w:r>
        <w:rPr>
          <w:rFonts w:ascii="Rockwell"/>
        </w:rPr>
        <w:t>,  Indian</w:t>
      </w:r>
      <w:proofErr w:type="gramEnd"/>
      <w:r>
        <w:rPr>
          <w:rFonts w:ascii="Rockwell"/>
        </w:rPr>
        <w:t xml:space="preserve"> Community School, Rethinking Schools, Milwaukee Teachers Education Association (MTEA), Wisconsin Council for Teachers of English, </w:t>
      </w:r>
      <w:proofErr w:type="spellStart"/>
      <w:r>
        <w:rPr>
          <w:rFonts w:ascii="Rockwell"/>
        </w:rPr>
        <w:t>Colectivo</w:t>
      </w:r>
      <w:proofErr w:type="spellEnd"/>
      <w:r>
        <w:rPr>
          <w:rFonts w:ascii="Rockwell"/>
        </w:rPr>
        <w:t xml:space="preserve"> Coffee, Carroll College</w:t>
      </w:r>
    </w:p>
    <w:p w:rsidR="00C748A7" w:rsidRDefault="00C748A7" w:rsidP="00C748A7">
      <w:pPr>
        <w:pStyle w:val="Body"/>
        <w:rPr>
          <w:rFonts w:ascii="Rockwell" w:eastAsia="Rockwell" w:hAnsi="Rockwell" w:cs="Rockwell"/>
        </w:rPr>
      </w:pPr>
    </w:p>
    <w:p w:rsidR="003E2DAD" w:rsidRDefault="00C748A7" w:rsidP="00C748A7">
      <w:pPr>
        <w:pStyle w:val="Body"/>
        <w:rPr>
          <w:rFonts w:ascii="Rockwell"/>
        </w:rPr>
      </w:pPr>
      <w:r>
        <w:rPr>
          <w:rFonts w:ascii="Rockwell"/>
        </w:rPr>
        <w:t xml:space="preserve">With Support of Friends: The Plowshare Center, Waukesha, </w:t>
      </w:r>
      <w:proofErr w:type="gramStart"/>
      <w:r>
        <w:rPr>
          <w:rFonts w:ascii="Rockwell"/>
        </w:rPr>
        <w:t>Project</w:t>
      </w:r>
      <w:proofErr w:type="gramEnd"/>
      <w:r>
        <w:rPr>
          <w:rFonts w:ascii="Rockwell"/>
        </w:rPr>
        <w:t xml:space="preserve"> for Community </w:t>
      </w:r>
    </w:p>
    <w:p w:rsidR="00063DC2" w:rsidRDefault="00C748A7" w:rsidP="00063DC2">
      <w:pPr>
        <w:pStyle w:val="Body"/>
        <w:rPr>
          <w:rFonts w:ascii="Rockwell" w:eastAsia="Rockwell" w:hAnsi="Rockwell" w:cs="Rockwell"/>
        </w:rPr>
      </w:pPr>
      <w:r>
        <w:rPr>
          <w:rFonts w:ascii="Rockwell"/>
        </w:rPr>
        <w:t>Transformation-Marquette University</w:t>
      </w:r>
    </w:p>
    <w:p w:rsidR="009A461C" w:rsidRPr="00585EB4" w:rsidRDefault="00585EB4" w:rsidP="00585EB4">
      <w:pPr>
        <w:pStyle w:val="Body"/>
        <w:jc w:val="center"/>
        <w:rPr>
          <w:rFonts w:ascii="Rockwell" w:eastAsia="Rockwell" w:hAnsi="Rockwell" w:cs="Rockwell"/>
          <w:sz w:val="44"/>
          <w:szCs w:val="44"/>
        </w:rPr>
      </w:pPr>
      <w:r w:rsidRPr="00585EB4">
        <w:rPr>
          <w:rFonts w:ascii="Rockwell Extra Bold"/>
          <w:b/>
          <w:bCs/>
          <w:sz w:val="44"/>
          <w:szCs w:val="44"/>
        </w:rPr>
        <w:lastRenderedPageBreak/>
        <w:t>Anti-Racist Anti-Bias Teaching</w:t>
      </w:r>
    </w:p>
    <w:p w:rsidR="00585EB4" w:rsidRPr="00585EB4" w:rsidRDefault="00A409F9" w:rsidP="00585EB4">
      <w:pPr>
        <w:pStyle w:val="Body"/>
        <w:jc w:val="center"/>
        <w:rPr>
          <w:rFonts w:hAnsi="Helvetica"/>
          <w:sz w:val="30"/>
          <w:szCs w:val="30"/>
        </w:rPr>
      </w:pPr>
      <w:r w:rsidRPr="00585EB4">
        <w:rPr>
          <w:rFonts w:hAnsi="Helvetica"/>
          <w:sz w:val="30"/>
          <w:szCs w:val="30"/>
        </w:rPr>
        <w:t>✶</w:t>
      </w:r>
      <w:r w:rsidRPr="00585EB4">
        <w:rPr>
          <w:rFonts w:ascii="Rockwell"/>
          <w:i/>
          <w:iCs/>
          <w:sz w:val="30"/>
          <w:szCs w:val="30"/>
        </w:rPr>
        <w:t>A One Day Conference</w:t>
      </w:r>
      <w:r w:rsidRPr="00585EB4">
        <w:rPr>
          <w:rFonts w:hAnsi="Helvetica"/>
          <w:sz w:val="30"/>
          <w:szCs w:val="30"/>
        </w:rPr>
        <w:t>✶</w:t>
      </w:r>
    </w:p>
    <w:p w:rsidR="00585EB4" w:rsidRDefault="00585EB4" w:rsidP="00585EB4">
      <w:pPr>
        <w:pStyle w:val="Body"/>
        <w:jc w:val="center"/>
        <w:rPr>
          <w:rFonts w:hAnsi="Helvetica"/>
          <w:sz w:val="32"/>
          <w:szCs w:val="32"/>
        </w:rPr>
      </w:pPr>
    </w:p>
    <w:p w:rsidR="009A461C" w:rsidRPr="00585EB4" w:rsidRDefault="00A409F9" w:rsidP="00585EB4">
      <w:pPr>
        <w:pStyle w:val="Body"/>
        <w:rPr>
          <w:rFonts w:hAnsi="Helvetica"/>
          <w:sz w:val="21"/>
          <w:szCs w:val="21"/>
        </w:rPr>
      </w:pPr>
      <w:r w:rsidRPr="00585EB4">
        <w:rPr>
          <w:rFonts w:ascii="Rockwell"/>
          <w:b/>
          <w:bCs/>
          <w:sz w:val="21"/>
          <w:szCs w:val="21"/>
        </w:rPr>
        <w:t>Keynote Speaker: Curtis Acosta</w:t>
      </w:r>
    </w:p>
    <w:p w:rsidR="009A461C" w:rsidRPr="00585EB4" w:rsidRDefault="00A409F9" w:rsidP="00E01FE5">
      <w:pPr>
        <w:pStyle w:val="Body"/>
        <w:ind w:left="720"/>
        <w:rPr>
          <w:rFonts w:ascii="Rockwell"/>
          <w:sz w:val="21"/>
          <w:szCs w:val="21"/>
        </w:rPr>
      </w:pPr>
      <w:r w:rsidRPr="00585EB4">
        <w:rPr>
          <w:rFonts w:ascii="Rockwell"/>
          <w:sz w:val="21"/>
          <w:szCs w:val="21"/>
        </w:rPr>
        <w:t xml:space="preserve">Mr. Acosta, a high school teacher in Tucson for nearly 20 years, developed and </w:t>
      </w:r>
      <w:proofErr w:type="gramStart"/>
      <w:r w:rsidRPr="00585EB4">
        <w:rPr>
          <w:rFonts w:ascii="Rockwell"/>
          <w:sz w:val="21"/>
          <w:szCs w:val="21"/>
        </w:rPr>
        <w:t xml:space="preserve">taught  </w:t>
      </w:r>
      <w:proofErr w:type="spellStart"/>
      <w:r w:rsidRPr="00585EB4">
        <w:rPr>
          <w:rFonts w:ascii="Rockwell"/>
          <w:sz w:val="21"/>
          <w:szCs w:val="21"/>
        </w:rPr>
        <w:t>Chican</w:t>
      </w:r>
      <w:proofErr w:type="spellEnd"/>
      <w:r w:rsidRPr="00585EB4">
        <w:rPr>
          <w:rFonts w:ascii="Rockwell"/>
          <w:sz w:val="21"/>
          <w:szCs w:val="21"/>
        </w:rPr>
        <w:t>@</w:t>
      </w:r>
      <w:proofErr w:type="gramEnd"/>
      <w:r w:rsidRPr="00585EB4">
        <w:rPr>
          <w:rFonts w:ascii="Rockwell"/>
          <w:sz w:val="21"/>
          <w:szCs w:val="21"/>
        </w:rPr>
        <w:t>/Latin@ literature classes for the district's acclaimed Mexican-American Studies (MAS) program. His classes have been profiled nationally, appearing in The New York Times, CNN and the Los Angeles Times.  He was also a plaintiff in the court case challenging the Arizona state law that banned the MAS program in 2010. Mr. Acosta is featured in the documentary Precious Knowledge and appears in a humorous segment about the ban on The Daily Show with John Stewart. Mr. Acosta is the recipient of many education awards and was named one of the 10 Latinos in politics to keep an eye on by the Huffington Post in 2013. He continues to work and collaborate to ensure students have access to critical pedagogy and culturally responsive curriculum.</w:t>
      </w:r>
    </w:p>
    <w:p w:rsidR="00E01FE5" w:rsidRDefault="00E01FE5" w:rsidP="00E01FE5">
      <w:pPr>
        <w:pStyle w:val="Body"/>
        <w:ind w:left="720"/>
        <w:rPr>
          <w:rFonts w:ascii="Rockwell" w:eastAsia="Rockwell" w:hAnsi="Rockwell" w:cs="Rockwell"/>
        </w:rPr>
      </w:pPr>
    </w:p>
    <w:p w:rsidR="00ED60EE" w:rsidRPr="00ED60EE" w:rsidRDefault="00E01FE5">
      <w:pPr>
        <w:pStyle w:val="Body"/>
        <w:rPr>
          <w:rFonts w:ascii="Rockwell"/>
          <w:bCs/>
        </w:rPr>
      </w:pPr>
      <w:r>
        <w:rPr>
          <w:rFonts w:ascii="Rockwell"/>
          <w:b/>
          <w:bCs/>
        </w:rPr>
        <w:t xml:space="preserve">Mail registration </w:t>
      </w:r>
      <w:r w:rsidR="00A409F9">
        <w:rPr>
          <w:rFonts w:ascii="Rockwell"/>
          <w:b/>
          <w:bCs/>
        </w:rPr>
        <w:t xml:space="preserve">to: </w:t>
      </w:r>
      <w:r>
        <w:rPr>
          <w:rFonts w:ascii="Rockwell"/>
          <w:b/>
          <w:bCs/>
        </w:rPr>
        <w:tab/>
      </w:r>
      <w:r>
        <w:rPr>
          <w:rFonts w:ascii="Rockwell"/>
          <w:b/>
          <w:bCs/>
        </w:rPr>
        <w:tab/>
      </w:r>
      <w:r w:rsidR="00ED60EE">
        <w:rPr>
          <w:rFonts w:ascii="Rockwell"/>
          <w:b/>
          <w:bCs/>
        </w:rPr>
        <w:tab/>
      </w:r>
      <w:r>
        <w:rPr>
          <w:rFonts w:ascii="Rockwell"/>
          <w:b/>
          <w:bCs/>
        </w:rPr>
        <w:t>OR</w:t>
      </w:r>
      <w:r w:rsidRPr="00E01FE5">
        <w:rPr>
          <w:rFonts w:ascii="Rockwell"/>
          <w:b/>
          <w:bCs/>
        </w:rPr>
        <w:t xml:space="preserve"> </w:t>
      </w:r>
      <w:r>
        <w:rPr>
          <w:rFonts w:ascii="Rockwell"/>
          <w:b/>
          <w:bCs/>
        </w:rPr>
        <w:tab/>
      </w:r>
      <w:r>
        <w:rPr>
          <w:rFonts w:ascii="Rockwell"/>
          <w:b/>
          <w:bCs/>
        </w:rPr>
        <w:tab/>
      </w:r>
      <w:r w:rsidR="00ED60EE">
        <w:rPr>
          <w:rFonts w:ascii="Rockwell"/>
          <w:b/>
          <w:bCs/>
        </w:rPr>
        <w:tab/>
        <w:t>A</w:t>
      </w:r>
      <w:r w:rsidR="006F4F0B">
        <w:rPr>
          <w:rFonts w:ascii="Rockwell"/>
          <w:b/>
          <w:bCs/>
        </w:rPr>
        <w:t>t</w:t>
      </w:r>
      <w:r w:rsidR="00ED60EE">
        <w:rPr>
          <w:rFonts w:ascii="Rockwell"/>
          <w:b/>
          <w:bCs/>
        </w:rPr>
        <w:t xml:space="preserve">:   </w:t>
      </w:r>
      <w:r w:rsidR="00ED60EE" w:rsidRPr="00ED60EE">
        <w:rPr>
          <w:rFonts w:ascii="Rockwell"/>
          <w:bCs/>
        </w:rPr>
        <w:t>www.ensj.weebly.com</w:t>
      </w:r>
    </w:p>
    <w:p w:rsidR="009A461C" w:rsidRDefault="00A409F9">
      <w:pPr>
        <w:pStyle w:val="Body"/>
        <w:rPr>
          <w:rFonts w:ascii="Rockwell" w:eastAsia="Rockwell" w:hAnsi="Rockwell" w:cs="Rockwell"/>
        </w:rPr>
      </w:pPr>
      <w:r>
        <w:rPr>
          <w:rFonts w:ascii="Rockwell"/>
        </w:rPr>
        <w:t>Judy Gundry</w:t>
      </w:r>
    </w:p>
    <w:p w:rsidR="009A461C" w:rsidRDefault="00A409F9">
      <w:pPr>
        <w:pStyle w:val="Body"/>
        <w:rPr>
          <w:rFonts w:ascii="Rockwell" w:eastAsia="Rockwell" w:hAnsi="Rockwell" w:cs="Rockwell"/>
        </w:rPr>
      </w:pPr>
      <w:proofErr w:type="spellStart"/>
      <w:r>
        <w:rPr>
          <w:rFonts w:ascii="Rockwell"/>
        </w:rPr>
        <w:t xml:space="preserve">Anti </w:t>
      </w:r>
      <w:proofErr w:type="spellEnd"/>
      <w:r>
        <w:rPr>
          <w:rFonts w:ascii="Rockwell"/>
        </w:rPr>
        <w:t>Racist/</w:t>
      </w:r>
      <w:proofErr w:type="spellStart"/>
      <w:r>
        <w:rPr>
          <w:rFonts w:ascii="Rockwell"/>
        </w:rPr>
        <w:t>Anti Bias</w:t>
      </w:r>
      <w:proofErr w:type="spellEnd"/>
      <w:r>
        <w:rPr>
          <w:rFonts w:ascii="Rockwell"/>
        </w:rPr>
        <w:t xml:space="preserve"> Conference</w:t>
      </w:r>
    </w:p>
    <w:p w:rsidR="009A461C" w:rsidRDefault="00A409F9">
      <w:pPr>
        <w:pStyle w:val="Body"/>
        <w:rPr>
          <w:rFonts w:ascii="Rockwell" w:eastAsia="Rockwell" w:hAnsi="Rockwell" w:cs="Rockwell"/>
        </w:rPr>
      </w:pPr>
      <w:r>
        <w:rPr>
          <w:rFonts w:ascii="Rockwell"/>
        </w:rPr>
        <w:t>6718 W. Chambers</w:t>
      </w:r>
    </w:p>
    <w:p w:rsidR="00E32F4A" w:rsidRPr="00063DC2" w:rsidRDefault="00A409F9" w:rsidP="00E01FE5">
      <w:pPr>
        <w:pStyle w:val="Body"/>
        <w:tabs>
          <w:tab w:val="left" w:pos="6960"/>
        </w:tabs>
        <w:rPr>
          <w:rFonts w:ascii="Rockwell"/>
        </w:rPr>
      </w:pPr>
      <w:r>
        <w:rPr>
          <w:rFonts w:ascii="Rockwell"/>
        </w:rPr>
        <w:t>Milwaukee, WI 53210</w:t>
      </w:r>
      <w:r w:rsidR="00DB08B3">
        <w:rPr>
          <w:rFonts w:ascii="Rockwell"/>
        </w:rPr>
        <w:tab/>
      </w:r>
    </w:p>
    <w:tbl>
      <w:tblPr>
        <w:tblStyle w:val="LightShading-Accent1"/>
        <w:tblW w:w="0" w:type="auto"/>
        <w:tblBorders>
          <w:insideH w:val="single" w:sz="4" w:space="0" w:color="auto"/>
        </w:tblBorders>
        <w:tblLook w:val="04A0" w:firstRow="1" w:lastRow="0" w:firstColumn="1" w:lastColumn="0" w:noHBand="0" w:noVBand="1"/>
      </w:tblPr>
      <w:tblGrid>
        <w:gridCol w:w="9576"/>
      </w:tblGrid>
      <w:tr w:rsidR="00E32F4A" w:rsidTr="00D12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il"/>
              <w:right w:val="none" w:sz="0" w:space="0" w:color="auto"/>
            </w:tcBorders>
          </w:tcPr>
          <w:tbl>
            <w:tblPr>
              <w:tblStyle w:val="LightShading"/>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360"/>
            </w:tblGrid>
            <w:tr w:rsidR="00E32F4A" w:rsidRPr="00E32F4A" w:rsidTr="00EE4264">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cBorders>
                </w:tcPr>
                <w:p w:rsidR="00E32F4A" w:rsidRPr="00E32F4A" w:rsidRDefault="00E32F4A" w:rsidP="007F4ACD">
                  <w:pPr>
                    <w:pStyle w:val="Body"/>
                    <w:rPr>
                      <w:rFonts w:ascii="Rockwell"/>
                      <w:b w:val="0"/>
                      <w:bCs w:val="0"/>
                    </w:rPr>
                  </w:pPr>
                  <w:r w:rsidRPr="00E32F4A">
                    <w:rPr>
                      <w:rFonts w:ascii="Rockwell"/>
                    </w:rPr>
                    <w:t xml:space="preserve">NAME: </w:t>
                  </w:r>
                </w:p>
              </w:tc>
            </w:tr>
            <w:tr w:rsidR="00E32F4A" w:rsidRPr="00E32F4A" w:rsidTr="00EE426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360" w:type="dxa"/>
                  <w:tcBorders>
                    <w:left w:val="none" w:sz="0" w:space="0" w:color="auto"/>
                    <w:right w:val="none" w:sz="0" w:space="0" w:color="auto"/>
                  </w:tcBorders>
                  <w:shd w:val="clear" w:color="auto" w:fill="auto"/>
                </w:tcPr>
                <w:p w:rsidR="00E32F4A" w:rsidRPr="00DB08B3" w:rsidRDefault="00E32F4A" w:rsidP="007F4ACD">
                  <w:pPr>
                    <w:pStyle w:val="Body"/>
                    <w:rPr>
                      <w:rFonts w:ascii="Rockwell"/>
                      <w:b w:val="0"/>
                      <w:bCs w:val="0"/>
                    </w:rPr>
                  </w:pPr>
                  <w:r w:rsidRPr="00DB08B3">
                    <w:rPr>
                      <w:rFonts w:ascii="Rockwell"/>
                    </w:rPr>
                    <w:t xml:space="preserve">ADDRESS: </w:t>
                  </w:r>
                </w:p>
              </w:tc>
            </w:tr>
            <w:tr w:rsidR="00E32F4A" w:rsidRPr="00E32F4A" w:rsidTr="00EE4264">
              <w:trPr>
                <w:trHeight w:val="514"/>
              </w:trPr>
              <w:tc>
                <w:tcPr>
                  <w:cnfStyle w:val="001000000000" w:firstRow="0" w:lastRow="0" w:firstColumn="1" w:lastColumn="0" w:oddVBand="0" w:evenVBand="0" w:oddHBand="0" w:evenHBand="0" w:firstRowFirstColumn="0" w:firstRowLastColumn="0" w:lastRowFirstColumn="0" w:lastRowLastColumn="0"/>
                  <w:tcW w:w="9360" w:type="dxa"/>
                </w:tcPr>
                <w:p w:rsidR="00E32F4A" w:rsidRPr="00E32F4A" w:rsidRDefault="00E32F4A" w:rsidP="007F4ACD">
                  <w:pPr>
                    <w:pStyle w:val="Body"/>
                    <w:rPr>
                      <w:rFonts w:ascii="Rockwell"/>
                      <w:b w:val="0"/>
                      <w:bCs w:val="0"/>
                    </w:rPr>
                  </w:pPr>
                  <w:r w:rsidRPr="00E32F4A">
                    <w:rPr>
                      <w:rFonts w:ascii="Rockwell"/>
                    </w:rPr>
                    <w:t xml:space="preserve">CITY: </w:t>
                  </w:r>
                  <w:r>
                    <w:rPr>
                      <w:rFonts w:ascii="Rockwell"/>
                    </w:rPr>
                    <w:t xml:space="preserve">                                                         </w:t>
                  </w:r>
                  <w:r w:rsidRPr="00E32F4A">
                    <w:rPr>
                      <w:rFonts w:ascii="Rockwell"/>
                    </w:rPr>
                    <w:t xml:space="preserve">STATE: </w:t>
                  </w:r>
                  <w:r>
                    <w:rPr>
                      <w:rFonts w:ascii="Rockwell"/>
                    </w:rPr>
                    <w:t xml:space="preserve">                                                          </w:t>
                  </w:r>
                  <w:r w:rsidRPr="00E32F4A">
                    <w:rPr>
                      <w:rFonts w:ascii="Rockwell"/>
                    </w:rPr>
                    <w:t xml:space="preserve">ZIPCODE: </w:t>
                  </w:r>
                </w:p>
              </w:tc>
            </w:tr>
            <w:tr w:rsidR="00E32F4A" w:rsidRPr="00E32F4A" w:rsidTr="00EE426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360" w:type="dxa"/>
                  <w:tcBorders>
                    <w:left w:val="none" w:sz="0" w:space="0" w:color="auto"/>
                    <w:right w:val="none" w:sz="0" w:space="0" w:color="auto"/>
                  </w:tcBorders>
                  <w:shd w:val="clear" w:color="auto" w:fill="auto"/>
                </w:tcPr>
                <w:p w:rsidR="00E32F4A" w:rsidRPr="00E32F4A" w:rsidRDefault="00E32F4A" w:rsidP="007F4ACD">
                  <w:pPr>
                    <w:pStyle w:val="Body"/>
                    <w:rPr>
                      <w:rFonts w:ascii="Rockwell"/>
                      <w:b w:val="0"/>
                      <w:bCs w:val="0"/>
                    </w:rPr>
                  </w:pPr>
                  <w:r w:rsidRPr="00E32F4A">
                    <w:rPr>
                      <w:rFonts w:ascii="Rockwell"/>
                    </w:rPr>
                    <w:t xml:space="preserve">PHONE: </w:t>
                  </w:r>
                </w:p>
              </w:tc>
            </w:tr>
            <w:tr w:rsidR="00E32F4A" w:rsidRPr="00E32F4A" w:rsidTr="00EE4264">
              <w:trPr>
                <w:trHeight w:val="545"/>
              </w:trPr>
              <w:tc>
                <w:tcPr>
                  <w:cnfStyle w:val="001000000000" w:firstRow="0" w:lastRow="0" w:firstColumn="1" w:lastColumn="0" w:oddVBand="0" w:evenVBand="0" w:oddHBand="0" w:evenHBand="0" w:firstRowFirstColumn="0" w:firstRowLastColumn="0" w:lastRowFirstColumn="0" w:lastRowLastColumn="0"/>
                  <w:tcW w:w="9360" w:type="dxa"/>
                </w:tcPr>
                <w:p w:rsidR="00E32F4A" w:rsidRPr="00E32F4A" w:rsidRDefault="00E32F4A" w:rsidP="007F4ACD">
                  <w:pPr>
                    <w:pStyle w:val="Body"/>
                    <w:rPr>
                      <w:rFonts w:ascii="Rockwell"/>
                      <w:b w:val="0"/>
                      <w:bCs w:val="0"/>
                    </w:rPr>
                  </w:pPr>
                  <w:r w:rsidRPr="00E32F4A">
                    <w:rPr>
                      <w:rFonts w:ascii="Rockwell"/>
                    </w:rPr>
                    <w:t xml:space="preserve">EMAIL: </w:t>
                  </w:r>
                </w:p>
              </w:tc>
            </w:tr>
            <w:tr w:rsidR="00E32F4A" w:rsidRPr="00E32F4A" w:rsidTr="00EE426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9360" w:type="dxa"/>
                  <w:tcBorders>
                    <w:left w:val="none" w:sz="0" w:space="0" w:color="auto"/>
                    <w:right w:val="none" w:sz="0" w:space="0" w:color="auto"/>
                  </w:tcBorders>
                  <w:shd w:val="clear" w:color="auto" w:fill="auto"/>
                </w:tcPr>
                <w:p w:rsidR="00E32F4A" w:rsidRPr="00E32F4A" w:rsidRDefault="00E32F4A" w:rsidP="007F4ACD">
                  <w:pPr>
                    <w:pStyle w:val="Body"/>
                    <w:rPr>
                      <w:rFonts w:ascii="Rockwell"/>
                      <w:b w:val="0"/>
                      <w:bCs w:val="0"/>
                    </w:rPr>
                  </w:pPr>
                  <w:r w:rsidRPr="00E32F4A">
                    <w:rPr>
                      <w:rFonts w:ascii="Rockwell"/>
                    </w:rPr>
                    <w:t xml:space="preserve">SCHOOL OR ORGANIZATION: </w:t>
                  </w:r>
                </w:p>
              </w:tc>
            </w:tr>
            <w:tr w:rsidR="00E32F4A" w:rsidRPr="00E32F4A" w:rsidTr="00EE4264">
              <w:trPr>
                <w:trHeight w:val="350"/>
              </w:trPr>
              <w:tc>
                <w:tcPr>
                  <w:cnfStyle w:val="001000000000" w:firstRow="0" w:lastRow="0" w:firstColumn="1" w:lastColumn="0" w:oddVBand="0" w:evenVBand="0" w:oddHBand="0" w:evenHBand="0" w:firstRowFirstColumn="0" w:firstRowLastColumn="0" w:lastRowFirstColumn="0" w:lastRowLastColumn="0"/>
                  <w:tcW w:w="9360" w:type="dxa"/>
                </w:tcPr>
                <w:p w:rsidR="00C748A7" w:rsidRDefault="00C748A7" w:rsidP="00C748A7">
                  <w:pPr>
                    <w:pStyle w:val="Body"/>
                    <w:numPr>
                      <w:ilvl w:val="0"/>
                      <w:numId w:val="1"/>
                    </w:numPr>
                    <w:rPr>
                      <w:rFonts w:ascii="Rockwell" w:eastAsia="Rockwell" w:hAnsi="Rockwell" w:cs="Rockwell"/>
                      <w:b w:val="0"/>
                      <w:bCs w:val="0"/>
                    </w:rPr>
                  </w:pPr>
                  <w:r>
                    <w:rPr>
                      <w:rFonts w:ascii="Rockwell"/>
                    </w:rPr>
                    <w:t xml:space="preserve">I WOULD LIKE TO RECEIVE UPDATES FROM ENSJ VIA EMAIL </w:t>
                  </w:r>
                </w:p>
                <w:p w:rsidR="00E32F4A" w:rsidRPr="00E32F4A" w:rsidRDefault="00E32F4A" w:rsidP="007F4ACD">
                  <w:pPr>
                    <w:pStyle w:val="Body"/>
                    <w:rPr>
                      <w:rFonts w:ascii="Rockwell"/>
                      <w:b w:val="0"/>
                      <w:bCs w:val="0"/>
                    </w:rPr>
                  </w:pPr>
                </w:p>
              </w:tc>
            </w:tr>
          </w:tbl>
          <w:p w:rsidR="00E32F4A" w:rsidRDefault="00E32F4A"/>
        </w:tc>
      </w:tr>
    </w:tbl>
    <w:p w:rsidR="003E2DAD" w:rsidRPr="00063DC2" w:rsidRDefault="003E2DAD" w:rsidP="003E2DAD">
      <w:pPr>
        <w:widowControl w:val="0"/>
        <w:autoSpaceDE w:val="0"/>
        <w:autoSpaceDN w:val="0"/>
        <w:adjustRightInd w:val="0"/>
        <w:rPr>
          <w:rFonts w:ascii="Rockwell" w:hAnsi="Rockwell" w:cs="BoldMT"/>
          <w:iCs/>
          <w:sz w:val="22"/>
          <w:szCs w:val="22"/>
          <w:lang w:bidi="en-US"/>
        </w:rPr>
      </w:pPr>
      <w:r w:rsidRPr="00063DC2">
        <w:rPr>
          <w:rFonts w:ascii="Rockwell" w:hAnsi="Rockwell" w:cs="BoldMT"/>
          <w:iCs/>
          <w:sz w:val="22"/>
          <w:szCs w:val="22"/>
          <w:lang w:bidi="en-US"/>
        </w:rPr>
        <w:t>Check that which applies:</w:t>
      </w:r>
      <w:r w:rsidR="00FC172D">
        <w:rPr>
          <w:rFonts w:ascii="Rockwell" w:hAnsi="Rockwell" w:cs="BoldMT"/>
          <w:iCs/>
          <w:sz w:val="22"/>
          <w:szCs w:val="22"/>
          <w:lang w:bidi="en-US"/>
        </w:rPr>
        <w:t xml:space="preserve"> (Please make checks out to Educators’ Network for Social Justice.)</w:t>
      </w:r>
      <w:bookmarkStart w:id="0" w:name="_GoBack"/>
      <w:bookmarkEnd w:id="0"/>
    </w:p>
    <w:p w:rsidR="003E2DAD" w:rsidRPr="00063DC2" w:rsidRDefault="003E2DAD" w:rsidP="003E2DAD">
      <w:pPr>
        <w:widowControl w:val="0"/>
        <w:autoSpaceDE w:val="0"/>
        <w:autoSpaceDN w:val="0"/>
        <w:adjustRightInd w:val="0"/>
        <w:rPr>
          <w:rFonts w:ascii="Rockwell" w:hAnsi="Rockwell" w:cs="BoldMT"/>
          <w:b/>
          <w:bCs/>
          <w:iCs/>
          <w:sz w:val="22"/>
          <w:szCs w:val="22"/>
          <w:lang w:bidi="en-US"/>
        </w:rPr>
      </w:pPr>
      <w:r w:rsidRPr="00063DC2">
        <w:rPr>
          <w:rFonts w:ascii="Rockwell" w:hAnsi="Rockwell" w:cs="BoldMT"/>
          <w:b/>
          <w:bCs/>
          <w:iCs/>
          <w:sz w:val="22"/>
          <w:szCs w:val="22"/>
          <w:lang w:bidi="en-US"/>
        </w:rPr>
        <w:t xml:space="preserve">Before </w:t>
      </w:r>
      <w:r w:rsidR="00E01FE5" w:rsidRPr="00063DC2">
        <w:rPr>
          <w:rFonts w:ascii="Rockwell" w:hAnsi="Rockwell" w:cs="BoldMT"/>
          <w:b/>
          <w:bCs/>
          <w:iCs/>
          <w:sz w:val="22"/>
          <w:szCs w:val="22"/>
          <w:lang w:bidi="en-US"/>
        </w:rPr>
        <w:t xml:space="preserve">April 23rd </w:t>
      </w:r>
    </w:p>
    <w:p w:rsidR="003E2DAD" w:rsidRPr="00063DC2" w:rsidRDefault="00E01FE5" w:rsidP="003E2DAD">
      <w:pPr>
        <w:widowControl w:val="0"/>
        <w:autoSpaceDE w:val="0"/>
        <w:autoSpaceDN w:val="0"/>
        <w:adjustRightInd w:val="0"/>
        <w:rPr>
          <w:rFonts w:ascii="Rockwell" w:hAnsi="Rockwell" w:cs="BoldMT"/>
          <w:iCs/>
          <w:sz w:val="22"/>
          <w:szCs w:val="22"/>
          <w:lang w:bidi="en-US"/>
        </w:rPr>
      </w:pPr>
      <w:r w:rsidRPr="00063DC2">
        <w:rPr>
          <w:rFonts w:ascii="Rockwell" w:hAnsi="Rockwell" w:cs="BoldMT"/>
          <w:iCs/>
          <w:sz w:val="22"/>
          <w:szCs w:val="22"/>
          <w:lang w:bidi="en-US"/>
        </w:rPr>
        <w:t>_______$30</w:t>
      </w:r>
      <w:r w:rsidR="003E2DAD" w:rsidRPr="00063DC2">
        <w:rPr>
          <w:rFonts w:ascii="Rockwell" w:hAnsi="Rockwell" w:cs="BoldMT"/>
          <w:iCs/>
          <w:sz w:val="22"/>
          <w:szCs w:val="22"/>
          <w:lang w:bidi="en-US"/>
        </w:rPr>
        <w:t xml:space="preserve"> for </w:t>
      </w:r>
      <w:r w:rsidRPr="00063DC2">
        <w:rPr>
          <w:rFonts w:ascii="Rockwell" w:hAnsi="Rockwell" w:cs="BoldMT"/>
          <w:iCs/>
          <w:sz w:val="22"/>
          <w:szCs w:val="22"/>
          <w:lang w:bidi="en-US"/>
        </w:rPr>
        <w:t xml:space="preserve">individual </w:t>
      </w:r>
      <w:r w:rsidR="003E2DAD" w:rsidRPr="00063DC2">
        <w:rPr>
          <w:rFonts w:ascii="Rockwell" w:hAnsi="Rockwell" w:cs="BoldMT"/>
          <w:iCs/>
          <w:sz w:val="22"/>
          <w:szCs w:val="22"/>
          <w:lang w:bidi="en-US"/>
        </w:rPr>
        <w:t>educator, parent</w:t>
      </w:r>
      <w:r w:rsidRPr="00063DC2">
        <w:rPr>
          <w:rFonts w:ascii="Rockwell" w:hAnsi="Rockwell" w:cs="BoldMT"/>
          <w:iCs/>
          <w:sz w:val="22"/>
          <w:szCs w:val="22"/>
          <w:lang w:bidi="en-US"/>
        </w:rPr>
        <w:t>,</w:t>
      </w:r>
      <w:r w:rsidR="003E2DAD" w:rsidRPr="00063DC2">
        <w:rPr>
          <w:rFonts w:ascii="Rockwell" w:hAnsi="Rockwell" w:cs="BoldMT"/>
          <w:iCs/>
          <w:sz w:val="22"/>
          <w:szCs w:val="22"/>
          <w:lang w:bidi="en-US"/>
        </w:rPr>
        <w:t xml:space="preserve"> or community member</w:t>
      </w:r>
    </w:p>
    <w:p w:rsidR="00E01FE5" w:rsidRPr="00063DC2" w:rsidRDefault="00E01FE5" w:rsidP="003E2DAD">
      <w:pPr>
        <w:widowControl w:val="0"/>
        <w:autoSpaceDE w:val="0"/>
        <w:autoSpaceDN w:val="0"/>
        <w:adjustRightInd w:val="0"/>
        <w:rPr>
          <w:rFonts w:ascii="Rockwell" w:hAnsi="Rockwell" w:cs="BoldMT"/>
          <w:iCs/>
          <w:sz w:val="22"/>
          <w:szCs w:val="22"/>
          <w:lang w:bidi="en-US"/>
        </w:rPr>
      </w:pPr>
      <w:r w:rsidRPr="00063DC2">
        <w:rPr>
          <w:rFonts w:ascii="Rockwell" w:hAnsi="Rockwell" w:cs="BoldMT"/>
          <w:iCs/>
          <w:sz w:val="22"/>
          <w:szCs w:val="22"/>
          <w:lang w:bidi="en-US"/>
        </w:rPr>
        <w:t>_______$50 for 2 educators, parents, or community members</w:t>
      </w:r>
    </w:p>
    <w:p w:rsidR="00E01FE5" w:rsidRPr="00063DC2" w:rsidRDefault="00E01FE5" w:rsidP="003E2DAD">
      <w:pPr>
        <w:widowControl w:val="0"/>
        <w:autoSpaceDE w:val="0"/>
        <w:autoSpaceDN w:val="0"/>
        <w:adjustRightInd w:val="0"/>
        <w:rPr>
          <w:rFonts w:ascii="Rockwell" w:hAnsi="Rockwell" w:cs="BoldMT"/>
          <w:iCs/>
          <w:sz w:val="22"/>
          <w:szCs w:val="22"/>
          <w:lang w:bidi="en-US"/>
        </w:rPr>
      </w:pPr>
      <w:r w:rsidRPr="00063DC2">
        <w:rPr>
          <w:rFonts w:ascii="Rockwell" w:hAnsi="Rockwell" w:cs="BoldMT"/>
          <w:iCs/>
          <w:sz w:val="22"/>
          <w:szCs w:val="22"/>
          <w:lang w:bidi="en-US"/>
        </w:rPr>
        <w:t>_______$100 for 5 educators, parents, or community members</w:t>
      </w:r>
    </w:p>
    <w:p w:rsidR="00E01FE5" w:rsidRPr="00063DC2" w:rsidRDefault="003E2DAD" w:rsidP="003E2DAD">
      <w:pPr>
        <w:widowControl w:val="0"/>
        <w:autoSpaceDE w:val="0"/>
        <w:autoSpaceDN w:val="0"/>
        <w:adjustRightInd w:val="0"/>
        <w:rPr>
          <w:rFonts w:ascii="Rockwell" w:hAnsi="Rockwell" w:cs="BoldMT"/>
          <w:iCs/>
          <w:sz w:val="22"/>
          <w:szCs w:val="22"/>
          <w:lang w:bidi="en-US"/>
        </w:rPr>
      </w:pPr>
      <w:r w:rsidRPr="00063DC2">
        <w:rPr>
          <w:rFonts w:ascii="Rockwell" w:hAnsi="Rockwell" w:cs="BoldMT"/>
          <w:iCs/>
          <w:sz w:val="22"/>
          <w:szCs w:val="22"/>
          <w:lang w:bidi="en-US"/>
        </w:rPr>
        <w:t xml:space="preserve">_______$15 for undergraduate or high school students </w:t>
      </w:r>
    </w:p>
    <w:p w:rsidR="00063DC2" w:rsidRDefault="00063DC2" w:rsidP="003E2DAD">
      <w:pPr>
        <w:widowControl w:val="0"/>
        <w:autoSpaceDE w:val="0"/>
        <w:autoSpaceDN w:val="0"/>
        <w:adjustRightInd w:val="0"/>
        <w:rPr>
          <w:rFonts w:ascii="Rockwell" w:hAnsi="Rockwell" w:cs="BoldMT"/>
          <w:b/>
          <w:bCs/>
          <w:iCs/>
          <w:sz w:val="22"/>
          <w:szCs w:val="22"/>
          <w:lang w:bidi="en-US"/>
        </w:rPr>
      </w:pPr>
    </w:p>
    <w:p w:rsidR="003E2DAD" w:rsidRPr="00063DC2" w:rsidRDefault="003E2DAD" w:rsidP="003E2DAD">
      <w:pPr>
        <w:widowControl w:val="0"/>
        <w:autoSpaceDE w:val="0"/>
        <w:autoSpaceDN w:val="0"/>
        <w:adjustRightInd w:val="0"/>
        <w:rPr>
          <w:rFonts w:ascii="Rockwell" w:hAnsi="Rockwell" w:cs="BoldMT"/>
          <w:iCs/>
          <w:sz w:val="22"/>
          <w:szCs w:val="22"/>
          <w:lang w:bidi="en-US"/>
        </w:rPr>
      </w:pPr>
      <w:r w:rsidRPr="00063DC2">
        <w:rPr>
          <w:rFonts w:ascii="Rockwell" w:hAnsi="Rockwell" w:cs="BoldMT"/>
          <w:b/>
          <w:bCs/>
          <w:iCs/>
          <w:sz w:val="22"/>
          <w:szCs w:val="22"/>
          <w:lang w:bidi="en-US"/>
        </w:rPr>
        <w:t>Postmarked after April</w:t>
      </w:r>
      <w:r w:rsidR="00E01FE5" w:rsidRPr="00063DC2">
        <w:rPr>
          <w:rFonts w:ascii="Rockwell" w:hAnsi="Rockwell" w:cs="BoldMT"/>
          <w:b/>
          <w:bCs/>
          <w:iCs/>
          <w:sz w:val="22"/>
          <w:szCs w:val="22"/>
          <w:lang w:bidi="en-US"/>
        </w:rPr>
        <w:t xml:space="preserve"> 23rd</w:t>
      </w:r>
      <w:r w:rsidRPr="00063DC2">
        <w:rPr>
          <w:rFonts w:ascii="Rockwell" w:hAnsi="Rockwell" w:cs="BoldMT"/>
          <w:b/>
          <w:bCs/>
          <w:iCs/>
          <w:sz w:val="22"/>
          <w:szCs w:val="22"/>
          <w:lang w:bidi="en-US"/>
        </w:rPr>
        <w:t xml:space="preserve"> or at the day of the event (Registration on the day of the event is not guaranteed and will occur on a first-come first-served basis as space permits.)  </w:t>
      </w:r>
    </w:p>
    <w:p w:rsidR="003E2DAD" w:rsidRPr="00063DC2" w:rsidRDefault="00E01FE5" w:rsidP="003E2DAD">
      <w:pPr>
        <w:widowControl w:val="0"/>
        <w:autoSpaceDE w:val="0"/>
        <w:autoSpaceDN w:val="0"/>
        <w:adjustRightInd w:val="0"/>
        <w:rPr>
          <w:rFonts w:ascii="Rockwell" w:hAnsi="Rockwell" w:cs="BoldMT"/>
          <w:iCs/>
          <w:sz w:val="22"/>
          <w:szCs w:val="22"/>
          <w:lang w:bidi="en-US"/>
        </w:rPr>
      </w:pPr>
      <w:r w:rsidRPr="00063DC2">
        <w:rPr>
          <w:rFonts w:ascii="Rockwell" w:hAnsi="Rockwell" w:cs="BoldMT"/>
          <w:iCs/>
          <w:sz w:val="22"/>
          <w:szCs w:val="22"/>
          <w:lang w:bidi="en-US"/>
        </w:rPr>
        <w:t>_______$35</w:t>
      </w:r>
      <w:r w:rsidR="003E2DAD" w:rsidRPr="00063DC2">
        <w:rPr>
          <w:rFonts w:ascii="Rockwell" w:hAnsi="Rockwell" w:cs="BoldMT"/>
          <w:iCs/>
          <w:sz w:val="22"/>
          <w:szCs w:val="22"/>
          <w:lang w:bidi="en-US"/>
        </w:rPr>
        <w:t xml:space="preserve"> for educator, parent or community member</w:t>
      </w:r>
    </w:p>
    <w:p w:rsidR="003E2DAD" w:rsidRPr="00063DC2" w:rsidRDefault="003E2DAD" w:rsidP="003E2DAD">
      <w:pPr>
        <w:rPr>
          <w:rFonts w:ascii="Rockwell" w:hAnsi="Rockwell" w:cs="BoldMT"/>
          <w:iCs/>
          <w:sz w:val="22"/>
          <w:szCs w:val="22"/>
          <w:lang w:bidi="en-US"/>
        </w:rPr>
      </w:pPr>
      <w:r w:rsidRPr="00063DC2">
        <w:rPr>
          <w:rFonts w:ascii="Rockwell" w:hAnsi="Rockwell" w:cs="BoldMT"/>
          <w:iCs/>
          <w:sz w:val="22"/>
          <w:szCs w:val="22"/>
          <w:lang w:bidi="en-US"/>
        </w:rPr>
        <w:t>_______$20 for students</w:t>
      </w:r>
    </w:p>
    <w:p w:rsidR="003E2DAD" w:rsidRPr="00063DC2" w:rsidRDefault="003E2DAD" w:rsidP="00B45237">
      <w:pPr>
        <w:pStyle w:val="Body"/>
        <w:rPr>
          <w:rFonts w:ascii="Rockwell"/>
          <w:b/>
          <w:bCs/>
        </w:rPr>
      </w:pPr>
    </w:p>
    <w:p w:rsidR="00585EB4" w:rsidRDefault="00B45237" w:rsidP="00B45237">
      <w:pPr>
        <w:pStyle w:val="Body"/>
        <w:rPr>
          <w:rFonts w:ascii="Rockwell"/>
          <w:b/>
          <w:bCs/>
        </w:rPr>
      </w:pPr>
      <w:r w:rsidRPr="00063DC2">
        <w:rPr>
          <w:rFonts w:ascii="Rockwell"/>
          <w:b/>
          <w:bCs/>
        </w:rPr>
        <w:t xml:space="preserve">Please indicate if you prefer a vegetarian box lunch. </w:t>
      </w:r>
    </w:p>
    <w:p w:rsidR="00585EB4" w:rsidRDefault="00585EB4" w:rsidP="00B45237">
      <w:pPr>
        <w:pStyle w:val="Body"/>
        <w:rPr>
          <w:rFonts w:ascii="Rockwell" w:eastAsia="Rockwell" w:hAnsi="Rockwell" w:cs="Rockwell"/>
          <w:b/>
          <w:bCs/>
        </w:rPr>
      </w:pPr>
    </w:p>
    <w:p w:rsidR="009A461C" w:rsidRPr="00585EB4" w:rsidRDefault="00B45237" w:rsidP="00B45237">
      <w:pPr>
        <w:pStyle w:val="Body"/>
        <w:rPr>
          <w:rFonts w:ascii="Rockwell" w:eastAsia="Rockwell" w:hAnsi="Rockwell" w:cs="Rockwell"/>
          <w:b/>
          <w:bCs/>
        </w:rPr>
      </w:pPr>
      <w:r w:rsidRPr="00063DC2">
        <w:rPr>
          <w:rFonts w:ascii="Rockwell"/>
          <w:b/>
          <w:bCs/>
        </w:rPr>
        <w:t>________Yes, I would prefer a vegetarian box lunch</w:t>
      </w:r>
    </w:p>
    <w:sectPr w:rsidR="009A461C" w:rsidRPr="00585EB4" w:rsidSect="00585EB4">
      <w:headerReference w:type="default" r:id="rId9"/>
      <w:footerReference w:type="default" r:id="rId10"/>
      <w:pgSz w:w="12240" w:h="15840"/>
      <w:pgMar w:top="990" w:right="1440" w:bottom="81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04" w:rsidRDefault="00E57B04">
      <w:r>
        <w:separator/>
      </w:r>
    </w:p>
  </w:endnote>
  <w:endnote w:type="continuationSeparator" w:id="0">
    <w:p w:rsidR="00E57B04" w:rsidRDefault="00E5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ld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1C" w:rsidRDefault="009A4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04" w:rsidRDefault="00E57B04">
      <w:r>
        <w:separator/>
      </w:r>
    </w:p>
  </w:footnote>
  <w:footnote w:type="continuationSeparator" w:id="0">
    <w:p w:rsidR="00E57B04" w:rsidRDefault="00E5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1C" w:rsidRDefault="009A46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174pt;visibility:visible" o:bullet="t">
        <v:imagedata r:id="rId1" o:title="bullet_drafting"/>
      </v:shape>
    </w:pict>
  </w:numPicBullet>
  <w:abstractNum w:abstractNumId="0">
    <w:nsid w:val="563A3FDD"/>
    <w:multiLevelType w:val="multilevel"/>
    <w:tmpl w:val="97FE9286"/>
    <w:styleLink w:val="List0"/>
    <w:lvl w:ilvl="0">
      <w:numFmt w:val="bullet"/>
      <w:lvlText w:val="•"/>
      <w:lvlPicBulletId w:val="0"/>
      <w:lvlJc w:val="left"/>
      <w:pPr>
        <w:tabs>
          <w:tab w:val="num" w:pos="360"/>
        </w:tabs>
        <w:ind w:left="360" w:hanging="360"/>
      </w:pPr>
      <w:rPr>
        <w:rFonts w:ascii="Rockwell" w:eastAsia="Rockwell" w:hAnsi="Rockwell" w:cs="Rockwell"/>
        <w:b/>
        <w:bCs/>
        <w:position w:val="0"/>
      </w:rPr>
    </w:lvl>
    <w:lvl w:ilvl="1">
      <w:start w:val="1"/>
      <w:numFmt w:val="bullet"/>
      <w:lvlText w:val="•"/>
      <w:lvlPicBulletId w:val="0"/>
      <w:lvlJc w:val="left"/>
      <w:pPr>
        <w:tabs>
          <w:tab w:val="num" w:pos="1080"/>
        </w:tabs>
        <w:ind w:left="720" w:hanging="360"/>
      </w:pPr>
      <w:rPr>
        <w:rFonts w:ascii="Rockwell" w:eastAsia="Rockwell" w:hAnsi="Rockwell" w:cs="Rockwell"/>
        <w:b/>
        <w:bCs/>
        <w:position w:val="0"/>
      </w:rPr>
    </w:lvl>
    <w:lvl w:ilvl="2">
      <w:start w:val="1"/>
      <w:numFmt w:val="bullet"/>
      <w:lvlText w:val="•"/>
      <w:lvlPicBulletId w:val="0"/>
      <w:lvlJc w:val="left"/>
      <w:pPr>
        <w:tabs>
          <w:tab w:val="num" w:pos="1800"/>
        </w:tabs>
        <w:ind w:left="1080" w:hanging="360"/>
      </w:pPr>
      <w:rPr>
        <w:rFonts w:ascii="Rockwell" w:eastAsia="Rockwell" w:hAnsi="Rockwell" w:cs="Rockwell"/>
        <w:b/>
        <w:bCs/>
        <w:position w:val="0"/>
      </w:rPr>
    </w:lvl>
    <w:lvl w:ilvl="3">
      <w:start w:val="1"/>
      <w:numFmt w:val="bullet"/>
      <w:lvlText w:val="•"/>
      <w:lvlPicBulletId w:val="0"/>
      <w:lvlJc w:val="left"/>
      <w:pPr>
        <w:tabs>
          <w:tab w:val="num" w:pos="2520"/>
        </w:tabs>
        <w:ind w:left="1440" w:hanging="360"/>
      </w:pPr>
      <w:rPr>
        <w:rFonts w:ascii="Rockwell" w:eastAsia="Rockwell" w:hAnsi="Rockwell" w:cs="Rockwell"/>
        <w:b/>
        <w:bCs/>
        <w:position w:val="0"/>
      </w:rPr>
    </w:lvl>
    <w:lvl w:ilvl="4">
      <w:start w:val="1"/>
      <w:numFmt w:val="bullet"/>
      <w:lvlText w:val="•"/>
      <w:lvlPicBulletId w:val="0"/>
      <w:lvlJc w:val="left"/>
      <w:pPr>
        <w:tabs>
          <w:tab w:val="num" w:pos="3240"/>
        </w:tabs>
        <w:ind w:left="1800" w:hanging="360"/>
      </w:pPr>
      <w:rPr>
        <w:rFonts w:ascii="Rockwell" w:eastAsia="Rockwell" w:hAnsi="Rockwell" w:cs="Rockwell"/>
        <w:b/>
        <w:bCs/>
        <w:position w:val="0"/>
      </w:rPr>
    </w:lvl>
    <w:lvl w:ilvl="5">
      <w:start w:val="1"/>
      <w:numFmt w:val="bullet"/>
      <w:lvlText w:val="•"/>
      <w:lvlPicBulletId w:val="0"/>
      <w:lvlJc w:val="left"/>
      <w:pPr>
        <w:tabs>
          <w:tab w:val="num" w:pos="3960"/>
        </w:tabs>
        <w:ind w:left="2160" w:hanging="360"/>
      </w:pPr>
      <w:rPr>
        <w:rFonts w:ascii="Rockwell" w:eastAsia="Rockwell" w:hAnsi="Rockwell" w:cs="Rockwell"/>
        <w:b/>
        <w:bCs/>
        <w:position w:val="0"/>
      </w:rPr>
    </w:lvl>
    <w:lvl w:ilvl="6">
      <w:start w:val="1"/>
      <w:numFmt w:val="bullet"/>
      <w:lvlText w:val="•"/>
      <w:lvlPicBulletId w:val="0"/>
      <w:lvlJc w:val="left"/>
      <w:pPr>
        <w:tabs>
          <w:tab w:val="num" w:pos="4680"/>
        </w:tabs>
        <w:ind w:left="2520" w:hanging="360"/>
      </w:pPr>
      <w:rPr>
        <w:rFonts w:ascii="Rockwell" w:eastAsia="Rockwell" w:hAnsi="Rockwell" w:cs="Rockwell"/>
        <w:b/>
        <w:bCs/>
        <w:position w:val="0"/>
      </w:rPr>
    </w:lvl>
    <w:lvl w:ilvl="7">
      <w:start w:val="1"/>
      <w:numFmt w:val="bullet"/>
      <w:lvlText w:val="•"/>
      <w:lvlPicBulletId w:val="0"/>
      <w:lvlJc w:val="left"/>
      <w:pPr>
        <w:tabs>
          <w:tab w:val="num" w:pos="5400"/>
        </w:tabs>
        <w:ind w:left="2880" w:hanging="360"/>
      </w:pPr>
      <w:rPr>
        <w:rFonts w:ascii="Rockwell" w:eastAsia="Rockwell" w:hAnsi="Rockwell" w:cs="Rockwell"/>
        <w:b/>
        <w:bCs/>
        <w:position w:val="0"/>
      </w:rPr>
    </w:lvl>
    <w:lvl w:ilvl="8">
      <w:start w:val="1"/>
      <w:numFmt w:val="bullet"/>
      <w:lvlText w:val="•"/>
      <w:lvlPicBulletId w:val="0"/>
      <w:lvlJc w:val="left"/>
      <w:pPr>
        <w:tabs>
          <w:tab w:val="num" w:pos="6120"/>
        </w:tabs>
        <w:ind w:left="3240" w:hanging="360"/>
      </w:pPr>
      <w:rPr>
        <w:rFonts w:ascii="Rockwell" w:eastAsia="Rockwell" w:hAnsi="Rockwell" w:cs="Rockwell"/>
        <w:b/>
        <w:bCs/>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9A461C"/>
    <w:rsid w:val="00063DC2"/>
    <w:rsid w:val="00265A2F"/>
    <w:rsid w:val="002A369E"/>
    <w:rsid w:val="003E2DAD"/>
    <w:rsid w:val="004518F0"/>
    <w:rsid w:val="00585EB4"/>
    <w:rsid w:val="006F4F0B"/>
    <w:rsid w:val="007C34CA"/>
    <w:rsid w:val="009455AF"/>
    <w:rsid w:val="009A461C"/>
    <w:rsid w:val="009C444D"/>
    <w:rsid w:val="009F31AE"/>
    <w:rsid w:val="00A409F9"/>
    <w:rsid w:val="00B45237"/>
    <w:rsid w:val="00BE7234"/>
    <w:rsid w:val="00C748A7"/>
    <w:rsid w:val="00D12FB9"/>
    <w:rsid w:val="00D957E1"/>
    <w:rsid w:val="00DB08B3"/>
    <w:rsid w:val="00E01FE5"/>
    <w:rsid w:val="00E32F4A"/>
    <w:rsid w:val="00E52231"/>
    <w:rsid w:val="00E57B04"/>
    <w:rsid w:val="00ED60EE"/>
    <w:rsid w:val="00EE4264"/>
    <w:rsid w:val="00FC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table" w:styleId="TableGrid">
    <w:name w:val="Table Grid"/>
    <w:basedOn w:val="TableNormal"/>
    <w:uiPriority w:val="59"/>
    <w:rsid w:val="00E3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32F4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32F4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E32F4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List0">
    <w:name w:val="List 0"/>
    <w:basedOn w:val="NoList"/>
    <w:rsid w:val="00C748A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table" w:styleId="TableGrid">
    <w:name w:val="Table Grid"/>
    <w:basedOn w:val="TableNormal"/>
    <w:uiPriority w:val="59"/>
    <w:rsid w:val="00E3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32F4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32F4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E32F4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List0">
    <w:name w:val="List 0"/>
    <w:basedOn w:val="NoList"/>
    <w:rsid w:val="00C748A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dcterms:created xsi:type="dcterms:W3CDTF">2014-04-07T23:14:00Z</dcterms:created>
  <dcterms:modified xsi:type="dcterms:W3CDTF">2014-04-12T15:28:00Z</dcterms:modified>
</cp:coreProperties>
</file>